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BD36D1" w:rsidRPr="00BD36D1" w:rsidTr="00A94145">
        <w:tc>
          <w:tcPr>
            <w:tcW w:w="4785" w:type="dxa"/>
            <w:shd w:val="clear" w:color="auto" w:fill="auto"/>
          </w:tcPr>
          <w:p w:rsidR="00BD36D1" w:rsidRPr="00BD36D1" w:rsidRDefault="00BD36D1" w:rsidP="00BD36D1">
            <w:pPr>
              <w:tabs>
                <w:tab w:val="left" w:pos="6237"/>
              </w:tabs>
              <w:spacing w:after="0" w:line="20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D36D1" w:rsidRPr="00BD36D1" w:rsidRDefault="00BD36D1" w:rsidP="00BD36D1">
            <w:pPr>
              <w:tabs>
                <w:tab w:val="left" w:pos="6237"/>
              </w:tabs>
              <w:spacing w:after="0" w:line="20" w:lineRule="atLeast"/>
              <w:ind w:firstLine="567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УТВЕРЖДЕНО:</w:t>
            </w:r>
          </w:p>
          <w:p w:rsidR="00BD36D1" w:rsidRPr="00BD36D1" w:rsidRDefault="00BD36D1" w:rsidP="00BD36D1">
            <w:pPr>
              <w:tabs>
                <w:tab w:val="left" w:pos="6237"/>
              </w:tabs>
              <w:spacing w:after="0" w:line="20" w:lineRule="atLeast"/>
              <w:ind w:firstLine="567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Приказ КУ ВО </w:t>
            </w:r>
            <w:proofErr w:type="spellStart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СРЦдН</w:t>
            </w:r>
            <w:proofErr w:type="spellEnd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BD36D1" w:rsidRPr="00BD36D1" w:rsidRDefault="00BD36D1" w:rsidP="00BD36D1">
            <w:pPr>
              <w:tabs>
                <w:tab w:val="left" w:pos="6237"/>
              </w:tabs>
              <w:spacing w:after="0" w:line="2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от «29» декабря </w:t>
            </w:r>
            <w:proofErr w:type="gramStart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2018  г.</w:t>
            </w:r>
            <w:proofErr w:type="gramEnd"/>
            <w:r w:rsidRPr="00BD36D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№ 38-ОД    </w:t>
            </w:r>
          </w:p>
        </w:tc>
      </w:tr>
    </w:tbl>
    <w:p w:rsidR="00BD36D1" w:rsidRPr="00BD36D1" w:rsidRDefault="00BD36D1" w:rsidP="00BD36D1">
      <w:pPr>
        <w:tabs>
          <w:tab w:val="left" w:pos="6237"/>
        </w:tabs>
        <w:spacing w:after="0" w:line="20" w:lineRule="atLeast"/>
        <w:ind w:firstLine="567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D36D1" w:rsidRPr="00BD36D1" w:rsidRDefault="00BD36D1" w:rsidP="00BD36D1">
      <w:pPr>
        <w:keepNext/>
        <w:spacing w:after="0" w:line="20" w:lineRule="atLeast"/>
        <w:ind w:firstLine="567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D36D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Учетная </w:t>
      </w:r>
      <w:proofErr w:type="gramStart"/>
      <w:r w:rsidRPr="00BD36D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политика  казенного</w:t>
      </w:r>
      <w:proofErr w:type="gramEnd"/>
      <w:r w:rsidRPr="00BD36D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учреждения</w:t>
      </w:r>
    </w:p>
    <w:p w:rsidR="00BD36D1" w:rsidRPr="00BD36D1" w:rsidRDefault="00BD36D1" w:rsidP="00BD36D1">
      <w:pPr>
        <w:tabs>
          <w:tab w:val="left" w:pos="6237"/>
        </w:tabs>
        <w:spacing w:after="0" w:line="20" w:lineRule="atLeast"/>
        <w:ind w:firstLine="567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BD36D1">
        <w:rPr>
          <w:rFonts w:ascii="Cambria" w:eastAsia="Times New Roman" w:hAnsi="Cambria" w:cs="Times New Roman"/>
          <w:b/>
          <w:sz w:val="32"/>
          <w:szCs w:val="32"/>
          <w:lang w:eastAsia="ru-RU"/>
        </w:rPr>
        <w:t>Воронежской области «</w:t>
      </w:r>
      <w:proofErr w:type="spellStart"/>
      <w:r w:rsidRPr="00BD36D1">
        <w:rPr>
          <w:rFonts w:ascii="Cambria" w:eastAsia="Times New Roman" w:hAnsi="Cambria" w:cs="Times New Roman"/>
          <w:b/>
          <w:sz w:val="32"/>
          <w:szCs w:val="32"/>
          <w:lang w:eastAsia="ru-RU"/>
        </w:rPr>
        <w:t>Эртильский</w:t>
      </w:r>
      <w:proofErr w:type="spellEnd"/>
      <w:r w:rsidRPr="00BD36D1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социально-реабилитационный центр для несовершеннолетних»</w:t>
      </w:r>
    </w:p>
    <w:p w:rsidR="00BD36D1" w:rsidRPr="00BD36D1" w:rsidRDefault="00BD36D1" w:rsidP="00BD36D1">
      <w:pPr>
        <w:tabs>
          <w:tab w:val="left" w:pos="6237"/>
        </w:tabs>
        <w:spacing w:after="0" w:line="20" w:lineRule="atLeast"/>
        <w:ind w:firstLine="567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BD36D1" w:rsidRPr="00BD36D1" w:rsidRDefault="00BD36D1" w:rsidP="00BD36D1">
      <w:pPr>
        <w:keepNext/>
        <w:spacing w:after="0" w:line="20" w:lineRule="atLeast"/>
        <w:ind w:firstLine="567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D36D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Общие положения</w:t>
      </w:r>
    </w:p>
    <w:p w:rsidR="00BD36D1" w:rsidRPr="00BD36D1" w:rsidRDefault="00BD36D1" w:rsidP="00BD36D1">
      <w:pPr>
        <w:spacing w:after="0" w:line="20" w:lineRule="atLeast"/>
        <w:ind w:firstLine="567"/>
        <w:jc w:val="center"/>
        <w:outlineLvl w:val="1"/>
        <w:rPr>
          <w:rFonts w:ascii="Cambria" w:eastAsia="Times New Roman" w:hAnsi="Cambria" w:cs="Times New Roman"/>
          <w:b/>
          <w:sz w:val="28"/>
          <w:szCs w:val="24"/>
          <w:lang w:eastAsia="ru-RU"/>
        </w:rPr>
      </w:pPr>
      <w:r w:rsidRPr="00BD36D1">
        <w:rPr>
          <w:rFonts w:ascii="Cambria" w:eastAsia="Times New Roman" w:hAnsi="Cambria" w:cs="Times New Roman"/>
          <w:b/>
          <w:sz w:val="28"/>
          <w:szCs w:val="24"/>
          <w:lang w:eastAsia="ru-RU"/>
        </w:rPr>
        <w:t>Нормативные документы</w:t>
      </w:r>
    </w:p>
    <w:p w:rsidR="00BD36D1" w:rsidRPr="00BD36D1" w:rsidRDefault="00BD36D1" w:rsidP="00BD36D1">
      <w:pPr>
        <w:tabs>
          <w:tab w:val="left" w:pos="6237"/>
        </w:tabs>
        <w:spacing w:after="0"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D1" w:rsidRPr="00BD36D1" w:rsidRDefault="00BD36D1" w:rsidP="00BD36D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казенного учреждения Воронежской области «</w:t>
      </w:r>
      <w:proofErr w:type="spellStart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Эртильский</w:t>
      </w:r>
      <w:proofErr w:type="spellEnd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социально-реабилитационный центр для несовершеннолетних» (далее – Учреждение):</w:t>
      </w:r>
    </w:p>
    <w:p w:rsidR="00BD36D1" w:rsidRPr="00BD36D1" w:rsidRDefault="00BD36D1" w:rsidP="00BD36D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Федеральный закон "О бухгалтерском учете" от 06.12.2011г. № 402-ФЗ (далее – Закон 402-ФЗ)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BD36D1" w:rsidRPr="00BD36D1" w:rsidRDefault="00BD36D1" w:rsidP="00B45147">
      <w:pPr>
        <w:numPr>
          <w:ilvl w:val="0"/>
          <w:numId w:val="1"/>
        </w:numPr>
        <w:spacing w:after="0" w:line="20" w:lineRule="atLeast"/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30.12.2017 № 274н "Об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Приказ 274н)</w:t>
      </w:r>
    </w:p>
    <w:p w:rsidR="00BD36D1" w:rsidRPr="00BD36D1" w:rsidRDefault="00BD36D1" w:rsidP="00B45147">
      <w:pPr>
        <w:numPr>
          <w:ilvl w:val="0"/>
          <w:numId w:val="1"/>
        </w:numPr>
        <w:spacing w:after="0" w:line="20" w:lineRule="atLeast"/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30.12.2017 № 275н "Об утверждении федерального стандарта бухгалтерского учета для организаций государственного сектора «События после отчетной даты» (далее – Приказ 275н)</w:t>
      </w:r>
    </w:p>
    <w:p w:rsidR="00BD36D1" w:rsidRDefault="00BD36D1" w:rsidP="00B45147">
      <w:pPr>
        <w:numPr>
          <w:ilvl w:val="0"/>
          <w:numId w:val="1"/>
        </w:numPr>
        <w:spacing w:after="0" w:line="20" w:lineRule="atLeast"/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30.12.2017 № 278н "Об утверждении федерального стандарта бухгалтерского учета для организаций государственного сектора «Отчет о движении денежных средств» (далее – Приказ 278н)</w:t>
      </w:r>
    </w:p>
    <w:p w:rsidR="008131AD" w:rsidRPr="008131AD" w:rsidRDefault="008131AD" w:rsidP="00267F6D">
      <w:pPr>
        <w:pStyle w:val="a3"/>
        <w:numPr>
          <w:ilvl w:val="0"/>
          <w:numId w:val="1"/>
        </w:numPr>
        <w:spacing w:after="0" w:line="20" w:lineRule="atLeast"/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131A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Минфина России от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27.02.2018 № 32</w:t>
      </w:r>
      <w:r w:rsidRPr="008131AD">
        <w:rPr>
          <w:rFonts w:ascii="Cambria" w:eastAsia="Times New Roman" w:hAnsi="Cambria" w:cs="Times New Roman"/>
          <w:sz w:val="24"/>
          <w:szCs w:val="24"/>
          <w:lang w:eastAsia="ru-RU"/>
        </w:rPr>
        <w:t>н "Об утверждении федерального стандарта бухгалтерского учета для организаций государственного сектора «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Доходы</w:t>
      </w:r>
      <w:r w:rsidRPr="008131A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 (далее – Приказ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32</w:t>
      </w:r>
      <w:bookmarkStart w:id="0" w:name="_GoBack"/>
      <w:bookmarkEnd w:id="0"/>
      <w:r w:rsidRPr="008131AD">
        <w:rPr>
          <w:rFonts w:ascii="Cambria" w:eastAsia="Times New Roman" w:hAnsi="Cambria" w:cs="Times New Roman"/>
          <w:sz w:val="24"/>
          <w:szCs w:val="24"/>
          <w:lang w:eastAsia="ru-RU"/>
        </w:rPr>
        <w:t>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Российской Федерации от 06.12.2010 г. N 162н "Об утверждении Плана счетов бюджетного учета и Инструкции по его применению" (далее - Инструкция N 162н)</w:t>
      </w:r>
    </w:p>
    <w:p w:rsidR="00BD36D1" w:rsidRPr="00BD36D1" w:rsidRDefault="001D0CFA" w:rsidP="00B45147">
      <w:pPr>
        <w:numPr>
          <w:ilvl w:val="0"/>
          <w:numId w:val="1"/>
        </w:numPr>
        <w:spacing w:after="0" w:line="20" w:lineRule="atLeast"/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="00BD36D1" w:rsidRPr="00BD36D1">
        <w:rPr>
          <w:rFonts w:ascii="Cambria" w:eastAsia="Times New Roman" w:hAnsi="Cambria" w:cs="Times New Roman"/>
          <w:sz w:val="24"/>
          <w:szCs w:val="24"/>
          <w:lang w:eastAsia="ru-RU"/>
        </w:rPr>
        <w:t>риказ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01.07. 2013г. № 65н "Об утверждении Указаний о порядке применения бюджетной классификации Российской Федерации" (Далее – Приказ 65н)</w:t>
      </w:r>
    </w:p>
    <w:p w:rsidR="001D0CFA" w:rsidRPr="001D0CFA" w:rsidRDefault="001D0CFA" w:rsidP="001D0CFA">
      <w:pPr>
        <w:pStyle w:val="a3"/>
        <w:numPr>
          <w:ilvl w:val="0"/>
          <w:numId w:val="1"/>
        </w:numPr>
        <w:ind w:left="0"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риказ Минфина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России от 29.11.2017 г.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№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209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н «О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 утверждении 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Порядк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 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применения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классификации операций сектора государственного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управления»(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>да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лее – приказ №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209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н);</w:t>
      </w:r>
    </w:p>
    <w:p w:rsidR="001D0CFA" w:rsidRPr="001D0CFA" w:rsidRDefault="001D0CFA" w:rsidP="001D0C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Минфина России от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20.11.2017 г. № 112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 «Об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общих требованиях к п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орядк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 </w:t>
      </w:r>
      <w:r w:rsidR="00D44EB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составления, утверждения и ведения бюджетных смет казенных </w:t>
      </w:r>
      <w:proofErr w:type="gramStart"/>
      <w:r w:rsidR="00D44EBC">
        <w:rPr>
          <w:rFonts w:ascii="Cambria" w:eastAsia="Times New Roman" w:hAnsi="Cambria" w:cs="Times New Roman"/>
          <w:sz w:val="24"/>
          <w:szCs w:val="24"/>
          <w:lang w:eastAsia="ru-RU"/>
        </w:rPr>
        <w:t>учреждений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»(</w:t>
      </w:r>
      <w:proofErr w:type="gramEnd"/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далее – приказ № </w:t>
      </w:r>
      <w:r w:rsidR="00D44EBC">
        <w:rPr>
          <w:rFonts w:ascii="Cambria" w:eastAsia="Times New Roman" w:hAnsi="Cambria" w:cs="Times New Roman"/>
          <w:sz w:val="24"/>
          <w:szCs w:val="24"/>
          <w:lang w:eastAsia="ru-RU"/>
        </w:rPr>
        <w:t>112</w:t>
      </w:r>
      <w:r w:rsidRPr="001D0CFA">
        <w:rPr>
          <w:rFonts w:ascii="Cambria" w:eastAsia="Times New Roman" w:hAnsi="Cambria" w:cs="Times New Roman"/>
          <w:sz w:val="24"/>
          <w:szCs w:val="24"/>
          <w:lang w:eastAsia="ru-RU"/>
        </w:rPr>
        <w:t>н);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Приказ Минфина России от 28.12.2010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Приказ N 191н)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Минфина РФ от 13.06.1995 N </w:t>
      </w:r>
      <w:proofErr w:type="gramStart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49  "</w:t>
      </w:r>
      <w:proofErr w:type="gramEnd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Об утверждении Методических указаний по инвентаризации имущества и финансовых обязательств" (далее – Приказ 49)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</w:p>
    <w:p w:rsidR="00BD36D1" w:rsidRPr="00BD36D1" w:rsidRDefault="00BD36D1" w:rsidP="00B45147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Устав казенного учреждения Воронежской области «</w:t>
      </w:r>
      <w:proofErr w:type="spellStart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Эртильский</w:t>
      </w:r>
      <w:proofErr w:type="spellEnd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социально-реабилитационный центр для несовершеннолетних», утвержденный приказом департамента труда и социального развития Воронежской области от 12.07.2011 №1751/</w:t>
      </w:r>
      <w:proofErr w:type="gramStart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>ОД ,</w:t>
      </w:r>
      <w:proofErr w:type="gramEnd"/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 изменениями , утвержденными приказом департамента социальной защиты Воронежской области от 18.02.2014 №314/ОД, от 07.09.2017 №1781/ОД </w:t>
      </w:r>
    </w:p>
    <w:p w:rsidR="00BD36D1" w:rsidRPr="00BD36D1" w:rsidRDefault="00BD36D1" w:rsidP="00B45147">
      <w:pPr>
        <w:tabs>
          <w:tab w:val="left" w:pos="6237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D36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</w:p>
    <w:p w:rsidR="00BD36D1" w:rsidRDefault="00BD36D1" w:rsidP="00BD3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D1" w:rsidRDefault="00BD36D1" w:rsidP="00BD3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AD" w:rsidRDefault="00AD10AD" w:rsidP="00BD36D1"/>
    <w:sectPr w:rsidR="00AD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F"/>
    <w:rsid w:val="001D0CFA"/>
    <w:rsid w:val="008131AD"/>
    <w:rsid w:val="00AD10AD"/>
    <w:rsid w:val="00B45147"/>
    <w:rsid w:val="00BD36D1"/>
    <w:rsid w:val="00D44EBC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AC19-65AB-4B17-8B9E-3CA8B8E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44AA-9A10-4901-9F42-08DBBF99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2019-02-01T06:51:00Z</dcterms:created>
  <dcterms:modified xsi:type="dcterms:W3CDTF">2019-02-01T07:22:00Z</dcterms:modified>
</cp:coreProperties>
</file>